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20.4.2017, Žilina KPR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Prítomní: Martin Šturek, Darina Čierniková, Karin Grobarčíková, Vladimír Dutka, Lukáš Švaňa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Ospravedlnený: Matúš Stas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časť - informácie o zrealizovaných aktivitách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Stretnutie na VÚC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Stretnutie krajských rád s Ministertvom a IUVENTOU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Info o projektoch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Simulované elektronické voľby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Martin preverí osoby, ktoré to pripravovali pri voľbách do NRSR, či budú schopní a ochotní spolupracovať pri voľbách do VÚC.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Podľa týchto možností, môžeme pomôcť Trenčínu.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Batôžkový mládežnícky majáles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7 EUR - vstupenka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Nápad Darinka: Zakomponovať folklórny prvok (v oblečení, počas majálesu - muzika, spevníky..)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Valné zhromaždenie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Možnosť využiť aplikáciu Kahoot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Návrh predsedníctva na členský príspevok na rok 2017: 12 EUR do 30.6.2017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 VZ zaradiť aj doplnkové voľby do predsedníctva - namiesto Deana. Martin osloví Mareka Bajčiho.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Nápad Karin: Vystaviť potvrdenie/osvedčenie o členstve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Workshopy - po regiónoch - spýtať sa na ich potreby/očakávania/spoluprácu. Nápad Vladko: 2. krokom by mohla byť návšteva/stretnutie v KPR (niekedy na jeseň). Ponúknuť propagáciu ich aktivít cez naše kanály.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Martin vytvorí zdieľaný dokument na zapisovanie nápadov k workshopu.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Rôzne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Podnet Darinka: Dopracovať Správu o mládeži - doplniť štatistické údaje a pod.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Podnet Darinka: Uvažovať o sieťovaní dobrovoľných hasičských zborov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Podnet Darinka: Uvažovať o realizácii krajského podujatia pre mladých ľudí, mladé rodiny. Možnosť zakomponovať športový turnaj (napr. vo volejbale). Môže byť aj pod patronátom nejakej firmy.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Podnet Vladko: Pracovať ďalej s účastníkmi našich aktivít. Nájsť formu ako s nimi udržať kontakt a pod.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